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FF" w:rsidRDefault="00E279FF" w:rsidP="00E279FF">
      <w:pPr>
        <w:pStyle w:val="ConsPlusTitle"/>
        <w:contextualSpacing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9FF" w:rsidRDefault="00E279FF" w:rsidP="00E279FF">
      <w:pPr>
        <w:pStyle w:val="ConsPlusTitle"/>
        <w:contextualSpacing/>
        <w:jc w:val="center"/>
        <w:rPr>
          <w:sz w:val="32"/>
          <w:szCs w:val="32"/>
        </w:rPr>
      </w:pPr>
    </w:p>
    <w:p w:rsidR="00E279FF" w:rsidRDefault="00E279FF" w:rsidP="00E279FF">
      <w:pPr>
        <w:pStyle w:val="ConsPlusTitle"/>
        <w:contextualSpacing/>
        <w:rPr>
          <w:sz w:val="32"/>
          <w:szCs w:val="32"/>
        </w:rPr>
      </w:pPr>
    </w:p>
    <w:p w:rsidR="00E279FF" w:rsidRDefault="00E279FF" w:rsidP="00E279FF">
      <w:pPr>
        <w:pStyle w:val="ConsPlusTitle"/>
        <w:contextualSpacing/>
        <w:rPr>
          <w:sz w:val="32"/>
          <w:szCs w:val="32"/>
        </w:rPr>
      </w:pPr>
    </w:p>
    <w:p w:rsidR="00E279FF" w:rsidRPr="00EB59AC" w:rsidRDefault="00E279FF" w:rsidP="00E279FF">
      <w:pPr>
        <w:pStyle w:val="ConsPlusTitle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28.08.2020 г. № 11</w:t>
      </w:r>
      <w:r w:rsidRPr="00087837">
        <w:rPr>
          <w:sz w:val="32"/>
          <w:szCs w:val="32"/>
        </w:rPr>
        <w:t>/</w:t>
      </w:r>
      <w:r w:rsidR="00FA1100">
        <w:rPr>
          <w:sz w:val="32"/>
          <w:szCs w:val="32"/>
        </w:rPr>
        <w:t>2</w:t>
      </w:r>
    </w:p>
    <w:p w:rsidR="00E279FF" w:rsidRPr="0000059A" w:rsidRDefault="00E279FF" w:rsidP="00E279FF">
      <w:pPr>
        <w:pStyle w:val="ConsPlusTitle"/>
        <w:contextualSpacing/>
        <w:jc w:val="center"/>
        <w:rPr>
          <w:sz w:val="32"/>
          <w:szCs w:val="32"/>
        </w:rPr>
      </w:pPr>
      <w:r w:rsidRPr="0000059A">
        <w:rPr>
          <w:sz w:val="32"/>
          <w:szCs w:val="32"/>
        </w:rPr>
        <w:t>РОССИЙСКАЯ ФЕДЕРАЦИЯ</w:t>
      </w:r>
    </w:p>
    <w:p w:rsidR="00E279FF" w:rsidRPr="0000059A" w:rsidRDefault="00E279FF" w:rsidP="00E279FF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ИРКУТСКОЙ ОБЛАСТИ</w:t>
      </w:r>
    </w:p>
    <w:p w:rsidR="00E279FF" w:rsidRPr="0000059A" w:rsidRDefault="00E279FF" w:rsidP="00E279FF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МУНИЦИПАЛЬНОЕ ОБРАЗОВАНИЕ</w:t>
      </w:r>
    </w:p>
    <w:p w:rsidR="00E279FF" w:rsidRPr="0000059A" w:rsidRDefault="00E279FF" w:rsidP="00E279FF">
      <w:pPr>
        <w:pStyle w:val="ConsPlusTitle"/>
        <w:contextualSpacing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</w:t>
      </w:r>
      <w:r w:rsidRPr="0000059A">
        <w:rPr>
          <w:sz w:val="32"/>
          <w:szCs w:val="32"/>
        </w:rPr>
        <w:t>БАЯНДАЕВСКИЙ РАЙОН</w:t>
      </w:r>
      <w:r>
        <w:rPr>
          <w:sz w:val="32"/>
          <w:szCs w:val="32"/>
        </w:rPr>
        <w:t>»</w:t>
      </w:r>
    </w:p>
    <w:p w:rsidR="00E279FF" w:rsidRPr="0000059A" w:rsidRDefault="00E279FF" w:rsidP="00E279FF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00059A">
        <w:rPr>
          <w:sz w:val="32"/>
          <w:szCs w:val="32"/>
        </w:rPr>
        <w:t>ДУМА</w:t>
      </w:r>
    </w:p>
    <w:p w:rsidR="00E279FF" w:rsidRPr="0000059A" w:rsidRDefault="00E279FF" w:rsidP="00E279FF">
      <w:pPr>
        <w:pStyle w:val="ConsPlusTitle"/>
        <w:contextualSpacing/>
        <w:jc w:val="center"/>
        <w:rPr>
          <w:sz w:val="32"/>
          <w:szCs w:val="32"/>
        </w:rPr>
      </w:pPr>
      <w:r w:rsidRPr="0000059A">
        <w:rPr>
          <w:sz w:val="32"/>
          <w:szCs w:val="32"/>
        </w:rPr>
        <w:t>РЕШЕНИЕ</w:t>
      </w:r>
    </w:p>
    <w:p w:rsidR="00E279FF" w:rsidRPr="006E75FE" w:rsidRDefault="00E279FF" w:rsidP="00E279FF">
      <w:pPr>
        <w:pStyle w:val="ConsPlusTitle"/>
        <w:tabs>
          <w:tab w:val="left" w:pos="426"/>
        </w:tabs>
        <w:contextualSpacing/>
        <w:jc w:val="center"/>
        <w:rPr>
          <w:sz w:val="32"/>
          <w:szCs w:val="32"/>
        </w:rPr>
      </w:pPr>
    </w:p>
    <w:p w:rsidR="00E279FF" w:rsidRDefault="00E279FF" w:rsidP="00E279FF">
      <w:pPr>
        <w:pStyle w:val="1"/>
        <w:tabs>
          <w:tab w:val="left" w:pos="426"/>
        </w:tabs>
        <w:spacing w:before="0" w:after="0"/>
        <w:ind w:firstLine="709"/>
        <w:contextualSpacing/>
        <w:rPr>
          <w:sz w:val="32"/>
          <w:szCs w:val="32"/>
        </w:rPr>
      </w:pPr>
      <w:r w:rsidRPr="006E75FE">
        <w:rPr>
          <w:sz w:val="32"/>
          <w:szCs w:val="32"/>
        </w:rPr>
        <w:t xml:space="preserve">О </w:t>
      </w:r>
      <w:r>
        <w:rPr>
          <w:sz w:val="32"/>
          <w:szCs w:val="32"/>
        </w:rPr>
        <w:t>СОСТОЯНИИ ЗАКОННОСТИ И ПРАВОПОРЯДКА НА ТЕРРИТОРИИ БАЯНДАЕВСКОГО РАЙОНА                                         В 1 ПОЛУГОДИИ  2020 ГОДА</w:t>
      </w:r>
    </w:p>
    <w:p w:rsidR="00E279FF" w:rsidRPr="00EB59AC" w:rsidRDefault="00E279FF" w:rsidP="00E279FF">
      <w:pPr>
        <w:spacing w:line="240" w:lineRule="auto"/>
        <w:contextualSpacing/>
        <w:rPr>
          <w:lang w:eastAsia="ru-RU"/>
        </w:rPr>
      </w:pPr>
    </w:p>
    <w:p w:rsidR="00E279FF" w:rsidRPr="00EB59AC" w:rsidRDefault="00E279FF" w:rsidP="00E279F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Arial" w:hAnsi="Arial" w:cs="Arial"/>
          <w:bCs/>
          <w:color w:val="00000A"/>
          <w:sz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</w:rPr>
        <w:t>Заслушав отчет специалиста 1 категории юридического отдела а</w:t>
      </w:r>
      <w:r w:rsidRPr="00CD1C64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дминистрации МО «Баяндаевский район» </w:t>
      </w:r>
      <w:r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Логинова П.П. </w:t>
      </w:r>
      <w:r w:rsidR="00845E78"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по отчету  прокуратуры Баяндаевского района </w:t>
      </w:r>
      <w:r w:rsidRPr="00CD1C64">
        <w:rPr>
          <w:rFonts w:ascii="Arial" w:hAnsi="Arial" w:cs="Arial"/>
          <w:sz w:val="24"/>
        </w:rPr>
        <w:t xml:space="preserve">о состоянии законности и правопорядка на территории Баяндаевского района в </w:t>
      </w:r>
      <w:r>
        <w:rPr>
          <w:rFonts w:ascii="Arial" w:hAnsi="Arial" w:cs="Arial"/>
          <w:sz w:val="24"/>
        </w:rPr>
        <w:t>1 полугодии 2020</w:t>
      </w:r>
      <w:r w:rsidRPr="00CD1C64">
        <w:rPr>
          <w:rFonts w:ascii="Arial" w:hAnsi="Arial" w:cs="Arial"/>
          <w:sz w:val="24"/>
        </w:rPr>
        <w:t xml:space="preserve"> г</w:t>
      </w:r>
      <w:r>
        <w:rPr>
          <w:rFonts w:ascii="Arial" w:hAnsi="Arial" w:cs="Arial"/>
          <w:sz w:val="24"/>
        </w:rPr>
        <w:t>ода</w:t>
      </w:r>
      <w:r w:rsidRPr="00CD1C6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CD1C64">
        <w:rPr>
          <w:rFonts w:ascii="Arial" w:hAnsi="Arial" w:cs="Arial"/>
          <w:sz w:val="24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общества,</w:t>
      </w:r>
      <w:proofErr w:type="gramEnd"/>
      <w:r w:rsidRPr="00CD1C64">
        <w:rPr>
          <w:rFonts w:ascii="Arial" w:hAnsi="Arial" w:cs="Arial"/>
          <w:sz w:val="24"/>
        </w:rPr>
        <w:t xml:space="preserve"> руководствуясь Федеральным Законом Российской Федерации от 14.05.1992 </w:t>
      </w:r>
      <w:r w:rsidRPr="00CD1C64">
        <w:rPr>
          <w:rFonts w:ascii="Arial" w:hAnsi="Arial" w:cs="Arial"/>
          <w:bCs/>
          <w:sz w:val="24"/>
        </w:rPr>
        <w:t>N 2202-1</w:t>
      </w:r>
      <w:r w:rsidRPr="00CD1C64">
        <w:rPr>
          <w:rFonts w:ascii="Arial" w:hAnsi="Arial" w:cs="Arial"/>
          <w:b/>
          <w:bCs/>
          <w:sz w:val="24"/>
        </w:rPr>
        <w:t xml:space="preserve"> </w:t>
      </w:r>
      <w:r w:rsidRPr="00CD1C64">
        <w:rPr>
          <w:rFonts w:ascii="Arial" w:hAnsi="Arial" w:cs="Arial"/>
          <w:sz w:val="24"/>
        </w:rPr>
        <w:t>«О Прокуратуре Российской Федерации», руководствуясь ст.ст. 27, 47 Устава муниципального образования «Баяндаевский район»,</w:t>
      </w:r>
    </w:p>
    <w:p w:rsidR="00E279FF" w:rsidRPr="00845E78" w:rsidRDefault="00E279FF" w:rsidP="00E279FF">
      <w:pPr>
        <w:pStyle w:val="ConsPlusTitle"/>
        <w:widowControl/>
        <w:ind w:right="-5" w:firstLine="540"/>
        <w:contextualSpacing/>
        <w:jc w:val="center"/>
        <w:outlineLvl w:val="0"/>
        <w:rPr>
          <w:sz w:val="30"/>
          <w:szCs w:val="30"/>
        </w:rPr>
      </w:pPr>
      <w:r w:rsidRPr="00845E78">
        <w:rPr>
          <w:sz w:val="30"/>
          <w:szCs w:val="30"/>
        </w:rPr>
        <w:t>ДУМА РЕШИЛА:</w:t>
      </w:r>
    </w:p>
    <w:p w:rsidR="00E279FF" w:rsidRDefault="00E279FF" w:rsidP="00E279FF">
      <w:pPr>
        <w:pStyle w:val="ConsPlusTitle"/>
        <w:widowControl/>
        <w:ind w:right="-5" w:firstLine="540"/>
        <w:contextualSpacing/>
        <w:jc w:val="center"/>
        <w:outlineLvl w:val="0"/>
        <w:rPr>
          <w:sz w:val="32"/>
          <w:szCs w:val="24"/>
        </w:rPr>
      </w:pPr>
    </w:p>
    <w:p w:rsidR="00E279FF" w:rsidRPr="00CD1C64" w:rsidRDefault="00E279FF" w:rsidP="00E279FF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1C64">
        <w:rPr>
          <w:rFonts w:ascii="Arial" w:hAnsi="Arial" w:cs="Arial"/>
          <w:sz w:val="24"/>
          <w:szCs w:val="24"/>
        </w:rPr>
        <w:t>1. Принять</w:t>
      </w:r>
      <w:r>
        <w:rPr>
          <w:rFonts w:ascii="Arial" w:hAnsi="Arial" w:cs="Arial"/>
          <w:sz w:val="24"/>
          <w:szCs w:val="24"/>
        </w:rPr>
        <w:t xml:space="preserve"> к сведению</w:t>
      </w:r>
      <w:r w:rsidRPr="00CD1C64">
        <w:rPr>
          <w:rFonts w:ascii="Arial" w:hAnsi="Arial" w:cs="Arial"/>
          <w:sz w:val="24"/>
          <w:szCs w:val="24"/>
        </w:rPr>
        <w:t xml:space="preserve"> информацию</w:t>
      </w:r>
      <w:r>
        <w:rPr>
          <w:rFonts w:ascii="Arial" w:hAnsi="Arial" w:cs="Arial"/>
          <w:sz w:val="24"/>
          <w:szCs w:val="24"/>
        </w:rPr>
        <w:t xml:space="preserve"> </w:t>
      </w:r>
      <w:r w:rsidR="00845E78">
        <w:rPr>
          <w:rFonts w:ascii="Arial" w:hAnsi="Arial" w:cs="Arial"/>
          <w:sz w:val="24"/>
        </w:rPr>
        <w:t>прокуратуры Баяндаевского района</w:t>
      </w:r>
      <w:r>
        <w:rPr>
          <w:rFonts w:ascii="Arial" w:hAnsi="Arial" w:cs="Arial"/>
          <w:bCs/>
          <w:color w:val="00000A"/>
          <w:sz w:val="24"/>
          <w:shd w:val="clear" w:color="auto" w:fill="FFFFFF"/>
        </w:rPr>
        <w:t xml:space="preserve"> </w:t>
      </w:r>
      <w:r w:rsidRPr="00CD1C64">
        <w:rPr>
          <w:rFonts w:ascii="Arial" w:hAnsi="Arial" w:cs="Arial"/>
          <w:sz w:val="24"/>
          <w:szCs w:val="24"/>
        </w:rPr>
        <w:t xml:space="preserve">по отчёту о состоянии законности и правопорядка на территории Баяндаевского района в </w:t>
      </w:r>
      <w:r>
        <w:rPr>
          <w:rFonts w:ascii="Arial" w:hAnsi="Arial" w:cs="Arial"/>
          <w:sz w:val="24"/>
          <w:szCs w:val="24"/>
        </w:rPr>
        <w:t>1 полугодии 2020</w:t>
      </w:r>
      <w:r w:rsidRPr="00CD1C64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ода.</w:t>
      </w:r>
    </w:p>
    <w:p w:rsidR="00E279FF" w:rsidRPr="00CD1C64" w:rsidRDefault="00E279FF" w:rsidP="00E279FF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CD1C64">
        <w:rPr>
          <w:rFonts w:ascii="Arial" w:hAnsi="Arial" w:cs="Arial"/>
          <w:sz w:val="24"/>
          <w:szCs w:val="24"/>
        </w:rPr>
        <w:t>2. Направить настоящее решение думы  в прокуратуру Баяндаевского района Иркутской области.</w:t>
      </w:r>
    </w:p>
    <w:p w:rsidR="00E279FF" w:rsidRPr="00E279FF" w:rsidRDefault="00E279FF" w:rsidP="00E279FF">
      <w:pPr>
        <w:spacing w:line="240" w:lineRule="auto"/>
        <w:ind w:right="-79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79FF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 в районной газете «Заря» и на официальном сайте МО «Баяндаевский район» в информационно - телекоммуникационной сети «Интернет».</w:t>
      </w:r>
    </w:p>
    <w:p w:rsidR="00E279FF" w:rsidRDefault="00E279FF" w:rsidP="006B1DD1">
      <w:pPr>
        <w:pStyle w:val="ConsPlusNormal"/>
        <w:contextualSpacing/>
        <w:jc w:val="right"/>
        <w:rPr>
          <w:sz w:val="24"/>
          <w:szCs w:val="24"/>
        </w:rPr>
      </w:pPr>
      <w:r w:rsidRPr="00CD1C64">
        <w:rPr>
          <w:sz w:val="24"/>
          <w:szCs w:val="24"/>
        </w:rPr>
        <w:t xml:space="preserve">       </w:t>
      </w:r>
      <w:r w:rsidR="006B1DD1">
        <w:rPr>
          <w:sz w:val="24"/>
          <w:szCs w:val="24"/>
        </w:rPr>
        <w:t>И.о. председателя Думы МО «Баяндаевский район»</w:t>
      </w:r>
    </w:p>
    <w:p w:rsidR="006B1DD1" w:rsidRDefault="006B1DD1" w:rsidP="006B1DD1">
      <w:pPr>
        <w:pStyle w:val="ConsPlusNormal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М.Н. Николаенко</w:t>
      </w:r>
    </w:p>
    <w:p w:rsidR="006B1DD1" w:rsidRDefault="006B1DD1" w:rsidP="00FA1100">
      <w:pPr>
        <w:jc w:val="right"/>
      </w:pPr>
    </w:p>
    <w:p w:rsidR="006B1DD1" w:rsidRDefault="0003643B" w:rsidP="00FA11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182ECC">
        <w:rPr>
          <w:rFonts w:ascii="Arial" w:hAnsi="Arial" w:cs="Arial"/>
          <w:sz w:val="24"/>
          <w:szCs w:val="24"/>
        </w:rPr>
        <w:t xml:space="preserve"> мэра МО «Бая</w:t>
      </w:r>
      <w:r w:rsidR="006B1DD1">
        <w:rPr>
          <w:rFonts w:ascii="Arial" w:hAnsi="Arial" w:cs="Arial"/>
          <w:sz w:val="24"/>
          <w:szCs w:val="24"/>
        </w:rPr>
        <w:t>ндаевский район»</w:t>
      </w:r>
    </w:p>
    <w:p w:rsidR="006B1DD1" w:rsidRDefault="006B1DD1" w:rsidP="00FA11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А.А. </w:t>
      </w:r>
      <w:proofErr w:type="spellStart"/>
      <w:r>
        <w:rPr>
          <w:rFonts w:ascii="Arial" w:hAnsi="Arial" w:cs="Arial"/>
          <w:sz w:val="24"/>
          <w:szCs w:val="24"/>
        </w:rPr>
        <w:t>Борхонов</w:t>
      </w:r>
      <w:proofErr w:type="spellEnd"/>
    </w:p>
    <w:p w:rsidR="00B41418" w:rsidRDefault="00B41418" w:rsidP="00FA1100">
      <w:pPr>
        <w:jc w:val="right"/>
        <w:rPr>
          <w:rFonts w:ascii="Arial" w:hAnsi="Arial" w:cs="Arial"/>
          <w:sz w:val="24"/>
          <w:szCs w:val="24"/>
        </w:rPr>
      </w:pPr>
    </w:p>
    <w:p w:rsidR="00B41418" w:rsidRDefault="00B41418" w:rsidP="00B41418">
      <w:pPr>
        <w:pStyle w:val="ConsPlusTitle"/>
        <w:tabs>
          <w:tab w:val="left" w:pos="2127"/>
        </w:tabs>
        <w:ind w:right="-6"/>
        <w:contextualSpacing/>
        <w:jc w:val="center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</w:rPr>
        <w:lastRenderedPageBreak/>
        <w:t xml:space="preserve">                                                                 </w:t>
      </w:r>
      <w:r w:rsidRPr="00912622"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B41418" w:rsidRPr="00912622" w:rsidRDefault="00B41418" w:rsidP="00B41418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       </w:t>
      </w:r>
      <w:r w:rsidRPr="00912622">
        <w:rPr>
          <w:rFonts w:ascii="Courier New" w:hAnsi="Courier New" w:cs="Courier New"/>
          <w:b w:val="0"/>
          <w:sz w:val="22"/>
          <w:szCs w:val="22"/>
        </w:rPr>
        <w:t xml:space="preserve"> к решению Думы МО «Баяндаевский район»</w:t>
      </w:r>
      <w:r w:rsidRPr="00912622">
        <w:rPr>
          <w:rFonts w:ascii="Courier New" w:hAnsi="Courier New" w:cs="Courier New"/>
          <w:b w:val="0"/>
          <w:sz w:val="22"/>
          <w:szCs w:val="22"/>
        </w:rPr>
        <w:tab/>
      </w:r>
      <w:r w:rsidRPr="00912622">
        <w:rPr>
          <w:rFonts w:ascii="Courier New" w:hAnsi="Courier New" w:cs="Courier New"/>
          <w:b w:val="0"/>
          <w:sz w:val="22"/>
          <w:szCs w:val="22"/>
        </w:rPr>
        <w:tab/>
        <w:t xml:space="preserve">                        </w:t>
      </w:r>
      <w:r>
        <w:rPr>
          <w:rFonts w:ascii="Courier New" w:hAnsi="Courier New" w:cs="Courier New"/>
          <w:b w:val="0"/>
          <w:sz w:val="22"/>
          <w:szCs w:val="22"/>
        </w:rPr>
        <w:t>от 28.08.2020г № 11/2</w:t>
      </w:r>
    </w:p>
    <w:p w:rsidR="00B41418" w:rsidRPr="00912622" w:rsidRDefault="00B41418" w:rsidP="00B41418">
      <w:pPr>
        <w:spacing w:line="240" w:lineRule="auto"/>
        <w:contextualSpacing/>
        <w:jc w:val="center"/>
        <w:rPr>
          <w:rFonts w:ascii="Arial" w:hAnsi="Arial" w:cs="Arial"/>
        </w:rPr>
      </w:pPr>
    </w:p>
    <w:p w:rsidR="00B41418" w:rsidRPr="00912622" w:rsidRDefault="00B41418" w:rsidP="00B41418">
      <w:pPr>
        <w:pStyle w:val="1"/>
        <w:tabs>
          <w:tab w:val="left" w:pos="426"/>
        </w:tabs>
        <w:spacing w:before="0" w:after="0"/>
        <w:ind w:firstLine="709"/>
        <w:contextualSpacing/>
        <w:rPr>
          <w:sz w:val="30"/>
          <w:szCs w:val="30"/>
        </w:rPr>
      </w:pPr>
      <w:r w:rsidRPr="00912622">
        <w:rPr>
          <w:sz w:val="30"/>
          <w:szCs w:val="30"/>
        </w:rPr>
        <w:t>ОТЧЕТ О СОСТОЯНИИ ЗАКОННОСТИ И ПРАВОПОРЯДКА НА ТЕРРИТОРИИ БАЯНДАЕ</w:t>
      </w:r>
      <w:r>
        <w:rPr>
          <w:sz w:val="30"/>
          <w:szCs w:val="30"/>
        </w:rPr>
        <w:t>ВСКОГО РАЙОНА В 1 ПОЛУГОДИИ  2020</w:t>
      </w:r>
      <w:r w:rsidRPr="00912622">
        <w:rPr>
          <w:sz w:val="30"/>
          <w:szCs w:val="30"/>
        </w:rPr>
        <w:t xml:space="preserve"> ГОДА</w:t>
      </w:r>
    </w:p>
    <w:p w:rsidR="00B4141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Прокуратурой проанализировано состояние законности и правопорядка на территории Баяндаевского района в 1 полугодии 2020 г.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0F8">
        <w:rPr>
          <w:rFonts w:ascii="Times New Roman" w:hAnsi="Times New Roman" w:cs="Times New Roman"/>
          <w:sz w:val="24"/>
          <w:szCs w:val="24"/>
        </w:rPr>
        <w:t>При осуществлении надзора за исполнением законов, соблюдением прав и свобод человека и гражданина в минувшем полугодии выявлено более 600 нарушений, в защиту интересов граждан и публичных образований предъявлено 60 исков и заявлений, из которых почти половина (27) к органам местного самоуправления, в связи с неисполнением требований прокурора по ранее внесенным представлениям.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По инициативе прокуратуры к различным видам ответственности привлечено более 180 нарушителей закона.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Обеспечена проверка 90% проектов нормативно-правовых актов от числа принятых, в связи с чем, существенно снизилось количество незаконных НПА. Однако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если представительными органами перед принятием нормативных правовых актов направляются все проекты, то исполнительными органами требования совместно принятого Соглашения в сфере нормотворчества исполняются не всегда. В этой связи предлагаю повысить ответственность должностных лиц, которым поручена данная работа.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Не все органы местного самоуправления (МО «Половинка», «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>», «Кырма», «Хогот», «Тургеневка», «Курумчинский», «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>», «Ользоны») соблюдают требования закона о размещении обязательной информации на сайтах в сети Интернет. Данные нарушения порождают ненужную бумажную переписку, отвлекают силы и средства от исполнения основных обязанностей. Предлагаю довести до глав сельских поселений ответственность за не размещение обязательной информации на сайтах сельских поселений.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внесенных представлений на официальных сайтах 6 сельских поселений были размещены сведения о доходах, имуществе и обязательствах имущественного характера муниципальных служащих, 5 должностных лиц привлечены к дисциплинарной ответственности.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«Баяндай» по постановлению прокурора привлечен к административной ответственности по ч. 2 ст. 13.27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РФ, в связи с не размещением на официальном сайте решения Думы о внесении изменений в бюджет муниципального образования на 2020 год и на плановый период 2021 и 2022 годов, и некоторых других нормативно-правовых актов, в том числе направленных на реализацию национальных проектов.</w:t>
      </w:r>
      <w:proofErr w:type="gramEnd"/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Надзору за реализацией национальных проектов прокуратурой района в 1 полугодии 2020 г. было уделено особое внимание. Проведёнными проверками выявлены многочисленные нарушения.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0F8">
        <w:rPr>
          <w:rFonts w:ascii="Times New Roman" w:hAnsi="Times New Roman" w:cs="Times New Roman"/>
          <w:sz w:val="24"/>
          <w:szCs w:val="24"/>
        </w:rPr>
        <w:t xml:space="preserve">Так, при реализации национального проекта «Экология» по региональной программе «Чистая вода», и.о. главы муниципального образования «Баяндай», достоверно зная, что на момент заключения договора централизованная система холодного водоснабжения в с. Баяндай отсутствовала, а договор о техническом присоединении фактически регламентировал строительство насосной станции,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внутриплощадных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сетей и т.д., незаконно и необоснованно, минуя процедуру конкурса, заключила с ООО «Окружные коммунальные системы» договор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 присоединении) к централизованной системе холодного водоснабжения. В связи с чем, по </w:t>
      </w:r>
      <w:r w:rsidRPr="001360F8">
        <w:rPr>
          <w:rFonts w:ascii="Times New Roman" w:hAnsi="Times New Roman" w:cs="Times New Roman"/>
          <w:sz w:val="24"/>
          <w:szCs w:val="24"/>
        </w:rPr>
        <w:lastRenderedPageBreak/>
        <w:t>постановлению прокурора Федеральная антимонопольная службы привлекла нарушителя к административной ответственности в виде штрафа в размере 25 000 рублей.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Прокуратурой установлено, что строительство локального водопровода в с. Баяндай ведется без надзора Службы государственного строительного надзора Иркутской области, что может повлечь за собой несоответствие выполненных работ и применяемых строительных материалов проектным документам, строительным нормам и правилам и, как следствие, проблемы при дальнейшей эксплуатации водопровода,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ввод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в эксплуатацию которого теперь возможен только в судебном порядке при подтверждении застройщиком соблюдения многочисленных требований градостроительного законодательства.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Более того, представляется невозможным ввод в эксплуатацию будущего локального водопровода без определения места, предназначенного для обезвреживания жидких бытовых отходов. Поэтому данный вопрос требует скорейшего разрешения.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Крайне негативная ситуация, повлекшая за собой неэффективное использование бюджетных средств и возвращение их в федеральный бюджет, произошла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>. Хогот при реализации национального проекта «Культура».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Во-первых, сразу при проведении конкурса на заключение контракта по строительству дома культуры с. Хогот членами аукционной комиссии были допущены нарушения, повлекшие признание незаконным их решения об отказе заключения контракта с победителем конкурса. По постановлениям прокурора 2 члена комиссии привлечены к административной ответственности, каждый к штрафу в размере 30000 руб.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Во-вторых, по вине главы муниципального образования «Хогот», который ввёл в заблуждение подрядную организацию о поставке за счёт бюджета поселения песка, щебня и другого материала, и не сделал этого, муниципальный контракт был, расторгнут. Фактически безответственное отношение к своим прямым обязанностям повлекло срыв Президентских указов и федеральных программ по развитию культуры на селе.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По аналогичной причине в областной бюджет возвращены денежные средства, предоставленные району на переселение граждан из ветхого аварийного жилого дома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с. Баяндай. Таким образом, существенно были нарушены жилищные права граждан. В связи с чем, необходимо решить вопрос о передаче аварийного многоквартирного дома в собственность администрации муниципального образования «Баяндаевский район» либо о передаче полномочий в администрацию муниципального образования «Баяндай» для участия в региональной программе в 2021 г., получения денежных средств и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обеспечения граждан жилыми помещениями.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После прокурорского вмешательства органы местного самоуправления получили субсидию из областного бюджета на установку и строительство мусорных площадок, с ООО «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СТ-Сириус-строй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>»  заключены контракты на установку 144 мусорных площадок и 481 контейнера.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Между тем остается по ряду субъективных и объективных причин нерешенной проблема утилизации ТКО, т.к. в районе нет соответствующего полигона. Земельный участок под его строительство до настоящего времени не выбран, при этом администрацией района потрачены бюджетные средства на разработку проектно-сметной документации по проектированию полигона в месте, которое оказалось непригодным для утилизации ТКО.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С 2018 года работа в этом направлении фактически не проводится, новые места для строительства полигона ТКО не исследуются. В результате ТКО со всего района свозятся на площадку временного хранения, расположенную на 8 км от села Баяндай по автомобильной дороге общего назначения «Баяндай-Еланцы»,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не соответствует установленным санитарно-эпидемиологическим требованиям.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Поскольку Баяндаевский район находится в границах охраняемой природной территории озера Байкал, администрацией района в целях недопущения серьезных экологических последствий необходимо незамедлительно вернуться к решению проблемы </w:t>
      </w:r>
      <w:r w:rsidRPr="001360F8">
        <w:rPr>
          <w:rFonts w:ascii="Times New Roman" w:hAnsi="Times New Roman" w:cs="Times New Roman"/>
          <w:sz w:val="24"/>
          <w:szCs w:val="24"/>
        </w:rPr>
        <w:lastRenderedPageBreak/>
        <w:t>захоронения и утилизации ТКО, при необходимости - обратиться за финансовой помощью в Правительство Иркутской области.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С учётом специфики нашего района, одним из важных направлений надзора, в 1 полугодии 2020 г. являлся надзор за исполнением законодательства о землепользовании. В этом году по искам прокурора на 30 невостребованных сельскохозяйственных долей признано право муниципальной собственности. Однако, как показал анализ состояния законности в данной сфере, органы местного самоуправления района самостоятельно в суд не обращаются, муниципальный земельный контроль не осуществляется. Несмотря на вносимые в Ваш адрес прокуратурой района представления, должных мер к активизации земельного контроля не принято.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(КУМИ) в Управление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по Иркутской области так и не направлено ни одного акта проверки с указанием информации о наличии признаков выявленного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ответственность.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Вместе с тем, Управлением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по Иркутской области в рамках государственного земельного надзора, а также прокуратурой района регулярно выявляется и пресекается значительное количество нарушений земельного законодательства, что свидетельствует о фактическом бездействии органа муниципального земельного контроля МО «Баяндаевский район».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Необходимо понимать, что оформление прав на земли сельскохозяйственного назначения позволит освоить земли, предотвратить нерациональное, нецелевое использование данных земель и увеличить доходную часть местного бюджета за счет поступлений земельного налога.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Проверки в сфере законодательства о здравоохранении показали, что районная администрация не должным образом осуществляет полномочия по проведению профилактики социально-значимых заболеваний. Планирование мероприятий не соответствует реальному состоянию заболеваемости в районе, является явно недостаточным. В районе произошел рост на 20% выявленных заболеваний, относящихся к социально—значимым (ВИЧ, туберкулез). Однако действующая муниципальная целевая программа «Профилактика социально-значимых заболеваний на 2019-2024 годы», утвержденная постановлением мэра МО «Баяндаевский район» от 13.11.2018 г. за №217п/ 18, эти обстоятельства не учитывает, в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с чем нуждается в доработке, о чем прокуратурой указано в своем преставлении от 08.05.2020 г.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Также являются недостаточными меры, направленные на обеспечение безопасности в местах массового пребывания граждан, находящихся в ведении органов местного самоуправления, в целях исключения их функционирования в условиях угрозы жизни и здоровью граждан. Повсеместно в образовательных учреждениях района, домах творчества, сельских клубах выявлялись нарушения законодательства о пожарной безопасности и о противодействии терроризму.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Так, в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Хоготовском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детском саду, Гаханская СОШ,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Кокоринская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ООШ (в корпусах для начальных классов),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Нагалыкской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СОШ отсутствуют камеры внутреннего наблюдения. Разработанные образовательными организациями  паспорта безопасности до настоящего времени не согласованы с федеральной службой безопасности, в связи с чем, фактически на объектах отсутствуют.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При разработке нормативных правовых актов нельзя допускать уменьшения объёмов запланированного финансирования программ, направленных на повышение пожарной безопасности, антитеррористической защищенности объектов, необходимо обеспечить реальное выделение денежных средств на данные цели.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Вместе с тем нуждается в доработке и совершенствовании муниципальная целевая программа «Профилактика терроризма и экстремизма на территории муниципального образования «Баяндаевский район» на 2019-2024 г.г.», утвержденная постановлением </w:t>
      </w:r>
      <w:r w:rsidRPr="001360F8">
        <w:rPr>
          <w:rFonts w:ascii="Times New Roman" w:hAnsi="Times New Roman" w:cs="Times New Roman"/>
          <w:sz w:val="24"/>
          <w:szCs w:val="24"/>
        </w:rPr>
        <w:lastRenderedPageBreak/>
        <w:t>мэра района от 13.11.2018 г. № 222п/18, на что было указано в представлении прокуратуры от 15.06.2020 г.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Продолжает оставаться значительной задолженность органов местного самоуправления, бюджетных учреждений по оплате поставленных топливно-энергетических ресурсов. В 1 полугодии 2020 г. прокуратурой района дважды вносились представления в адрес мэра района, но по результатам их рассмотрения погашалась лишь незначительная часть долга. По состоянию на конец июня 2020 г. задолженность за потреблённые Энергоресурсы составила 3 млн. 359 тыс. руб.  Неоплата потреблённых энергоресурсов может повлечь за собой последствия в виде полного или частичного ограничения режима потребления электроэнергии, в том числе в отношении медицинских, образовательных и иных социальных учреждений, что является недопустимым.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Только после вмешательства прокуратуры района погашена задолженность органов местного самоуправления и по налоговым платежам.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На постоянном контроле в прокуратуре района находятся вопросы исполнения законодательства о профилактике правонарушений, в том числе и деятельность межведомственной комиссии по профилактике правонарушений, созданной в администрации района. Анализ работы указанной комиссии, показал, что заседания комиссии в 3 квартале 2019 г., 1 квартале 2020 г. не проводились, контроль за принятыми на комиссии решениями не осуществляется, планируемые мероприятия исполняются не в полном объёме. План заседания комиссии на 2020 г. полностью дублирует план 2019 г. Анализ проблемных вопросов, имеющихся на территории муниципального образования «Баяндаевский район», не проводится.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Аналогичные нарушения выявлены также в деятельности административной и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комиссий при администрации муниципального образования «Баяндаевский район». Мэру района необходимо поставить на личный контроль работу. Результаты этой работы будут оценены прокуратурой во 2-м полугодии 2020 г.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0F8">
        <w:rPr>
          <w:rFonts w:ascii="Times New Roman" w:hAnsi="Times New Roman" w:cs="Times New Roman"/>
          <w:sz w:val="24"/>
          <w:szCs w:val="24"/>
        </w:rPr>
        <w:t xml:space="preserve">Серьёзную озабоченность уже третий год вызывает ситуация, связанная с запретом эксплуатации зданий МБОУ «Баяндаевской СОШ», нарушением сроков строительства нового здания школы в с. Баяндай, в связи с увеличением выполняемых работ по контракту, связанных с изменением противопожарных требований, проблем с учетом непредвиденных обстоятельств, связанных с пандемией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(СОУПЭ-19).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Необходимо принимать меры к надлежащему исполнению подрядчиком своих обязательств, подписание актов о приемке фактически невыполненных работ, не допустимо.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Каждый год при проведении проверок исполнения законодательства об охране жизни и здоровья граждан, на территории ряда школ и детских садов, детских игровых площадок, иных мест массового пребывания населения, выявляются нарушения, выразившиеся в не проведении противоклещевой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обработки их территорий. Основной причиной является отсутствие своевременно предусмотренного в бюджетах органов местного самоуправления финансирования, в связи с чем, прошу учесть указанное обстоятельство, и, в случае отсутствия в бюджетах района, поселений средств на проведение данного мероприятия предусмотреть их и провести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акарицидную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обработку вышеназванных объектов в 1 полугодии 2021 г.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0F8">
        <w:rPr>
          <w:rFonts w:ascii="Times New Roman" w:hAnsi="Times New Roman" w:cs="Times New Roman"/>
          <w:sz w:val="24"/>
          <w:szCs w:val="24"/>
        </w:rPr>
        <w:t>Кроме этого, в 1-м полугодии 2020 г. прокуратура района обратилась в суд с исками об обязании глав муниципальных образований «Половинка», «Кырма», «Хогот», «Курумчинский» устранить нарушения законодательства об охране жизни и здоровья детей при устройстве и содержании детских игровых площадок, путем приведения их в соответствие со стандартами, а также об обязании устранить нарушение законодательства о безопасности дорожного движения и охраны здоровья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детей при организации их перевозки в образовательную организацию и обратно к месту жительства, путем установки в соответствии с действующим законодательством в местах посадки и высадки детей в населённых пунктах остановочных пунктов и оборудования их знаком 5.16 </w:t>
      </w:r>
      <w:r w:rsidRPr="001360F8">
        <w:rPr>
          <w:rFonts w:ascii="Times New Roman" w:hAnsi="Times New Roman" w:cs="Times New Roman"/>
          <w:sz w:val="24"/>
          <w:szCs w:val="24"/>
        </w:rPr>
        <w:lastRenderedPageBreak/>
        <w:t>«Место остановки автобуса и (или) троллейбуса». Исполнение решений суда находится на контроле в прокуратуре района.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По итогам 1 полугодия 2020 года в районе наблюдается снижение преступности на 36 %. Зарегистрировано 78 преступлений, из них 35 - небольшой тяжести, 30 - средней, 12 - тяжких, 1 особо тяжкое. Все преступления </w:t>
      </w:r>
      <w:proofErr w:type="spellStart"/>
      <w:r w:rsidRPr="001360F8">
        <w:rPr>
          <w:rFonts w:ascii="Times New Roman" w:hAnsi="Times New Roman" w:cs="Times New Roman"/>
          <w:sz w:val="24"/>
          <w:szCs w:val="24"/>
        </w:rPr>
        <w:t>общеуголовной</w:t>
      </w:r>
      <w:proofErr w:type="spellEnd"/>
      <w:r w:rsidRPr="001360F8">
        <w:rPr>
          <w:rFonts w:ascii="Times New Roman" w:hAnsi="Times New Roman" w:cs="Times New Roman"/>
          <w:sz w:val="24"/>
          <w:szCs w:val="24"/>
        </w:rPr>
        <w:t xml:space="preserve"> направленности. С учетом прошлых лет нераскрытыми остаются 30 преступлений.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Вместе с тем произошел рост зарегистрированных преступлений против личности из категории тяжких и особо тяжких (с 3 до 4), в том числе совершенных на бытовой почве (на 100 %), из них: убийств — 1, умышленного причинения тяжкого вреда здоровью — 3. Все преступления раскрыты.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Грабежи, разбои, хулиганства, угоны транспортных средств и ДТП, повлекшие по неосторожности смерть человека или причинение тяжкого вреда здоровью человека, не регистрировались.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На 51 % сократилось количество совершенных краж (с 37 до 18), из них квартирных — 1 (было 8), на 67 % меньше совершено мошенничеств (2 против 6).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Обстановка на улицах и в общественных местах была относительно благополучной. Всего зарегистрировано 15 преступлений, что составляет 19 %  от общего числа. Однако удельный вес так называемой уличной преступности возрос на 8 % (14 преступлений против 12 в 2019 году). Тяжких и особо тяжких преступлений против личности, совершенных на улицах, не зарегистрировано.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Ухудшилась обстановка на дорогах. Гражданами совершено больше чем в 2 раза (9 против 4) преступлений, связанных с управлением транспортными средствами в состоянии алкогольного опьянения.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Кроме того, отмечается рост на 35 % преступлений, совершенных на бытовой почве (с 14 до 19), возрос удельный вес преступлений, совершенных в состоянии алкогольного опьянения (с 49,1% до 57,5%) и ранее судимыми лицами (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19,3% до 25%). При этом в состоянии алкогольного опьянения на бытовой почве совершено 3 особо тяжких преступления, ранее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судимыми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- 15, из них 3 - особо тяжкой и тяжкой категорий, условно-осужденными - 5.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Несовершеннолетними лицами преступления не совершались, на 25 % снизилось количество правонарушений (с 4 до 3), совершенных лицами, не достигшими возраста уголовной ответственности, на 40 % сократилось число преступлений, совершенных в отношении несовершеннолетних (с 5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 xml:space="preserve">Федеральным законом от 23 июня 2016 г. М 182-ФЗ «Об основах системы профилактики правонарушений в Российской Федерации» органы местного самоуправления отнесены к числу субъектов профилактики правонарушений. На территории района с 2019 года действует утвержденная мэром муниципальная целевая программа «Профилактика правонарушений и социального сиротства на 2019-2024 годы». В настоящее время складывающаяся </w:t>
      </w:r>
      <w:proofErr w:type="gramStart"/>
      <w:r w:rsidRPr="001360F8">
        <w:rPr>
          <w:rFonts w:ascii="Times New Roman" w:hAnsi="Times New Roman" w:cs="Times New Roman"/>
          <w:sz w:val="24"/>
          <w:szCs w:val="24"/>
        </w:rPr>
        <w:t>криминогенная обстановка</w:t>
      </w:r>
      <w:proofErr w:type="gramEnd"/>
      <w:r w:rsidRPr="001360F8">
        <w:rPr>
          <w:rFonts w:ascii="Times New Roman" w:hAnsi="Times New Roman" w:cs="Times New Roman"/>
          <w:sz w:val="24"/>
          <w:szCs w:val="24"/>
        </w:rPr>
        <w:t>, характер и причины совершаемых преступлений требуют от районных властей актуализировать некоторые направления профилактики правонарушений, предусмотренные этой программой, увеличить объем финансирования по ряду мероприятий, в частности, предусмотреть приобретение и установку камер видеонаблюдения в общественных местах, повысить расходы бюджета на лечение правонарушителей от алкогольной зависимости.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0F8">
        <w:rPr>
          <w:rFonts w:ascii="Times New Roman" w:hAnsi="Times New Roman" w:cs="Times New Roman"/>
          <w:sz w:val="24"/>
          <w:szCs w:val="24"/>
        </w:rPr>
        <w:t>Настоящая информация направляется для сведения и принятия мер в рамках предоставленных полномочий, а также для рассмотрения Думой района с участием глав всех поселений, прокурора района.</w:t>
      </w:r>
    </w:p>
    <w:p w:rsidR="00B41418" w:rsidRPr="001360F8" w:rsidRDefault="00B41418" w:rsidP="00B41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418" w:rsidRPr="006B1DD1" w:rsidRDefault="00B41418" w:rsidP="00FA1100">
      <w:pPr>
        <w:jc w:val="right"/>
        <w:rPr>
          <w:rFonts w:ascii="Arial" w:hAnsi="Arial" w:cs="Arial"/>
          <w:sz w:val="24"/>
          <w:szCs w:val="24"/>
        </w:rPr>
      </w:pPr>
    </w:p>
    <w:sectPr w:rsidR="00B41418" w:rsidRPr="006B1DD1" w:rsidSect="0070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FF"/>
    <w:rsid w:val="0000207D"/>
    <w:rsid w:val="00015C30"/>
    <w:rsid w:val="00022F51"/>
    <w:rsid w:val="0002549E"/>
    <w:rsid w:val="000363CE"/>
    <w:rsid w:val="0003643B"/>
    <w:rsid w:val="000A0B76"/>
    <w:rsid w:val="000A0E5B"/>
    <w:rsid w:val="000B0BE8"/>
    <w:rsid w:val="000B334A"/>
    <w:rsid w:val="000B354E"/>
    <w:rsid w:val="000C35F2"/>
    <w:rsid w:val="000C64A8"/>
    <w:rsid w:val="00105209"/>
    <w:rsid w:val="00142BF8"/>
    <w:rsid w:val="00172580"/>
    <w:rsid w:val="00182ECC"/>
    <w:rsid w:val="001920E4"/>
    <w:rsid w:val="001A0971"/>
    <w:rsid w:val="00205174"/>
    <w:rsid w:val="002227D7"/>
    <w:rsid w:val="00235415"/>
    <w:rsid w:val="002367D2"/>
    <w:rsid w:val="00276B53"/>
    <w:rsid w:val="002A20D7"/>
    <w:rsid w:val="002C779F"/>
    <w:rsid w:val="002E7CA1"/>
    <w:rsid w:val="002F22D0"/>
    <w:rsid w:val="00312864"/>
    <w:rsid w:val="00365E00"/>
    <w:rsid w:val="00372076"/>
    <w:rsid w:val="00376290"/>
    <w:rsid w:val="00387F06"/>
    <w:rsid w:val="00390606"/>
    <w:rsid w:val="00390A07"/>
    <w:rsid w:val="003A18E5"/>
    <w:rsid w:val="003B1BA1"/>
    <w:rsid w:val="003C4FE9"/>
    <w:rsid w:val="003D3ADF"/>
    <w:rsid w:val="003F265F"/>
    <w:rsid w:val="0040643D"/>
    <w:rsid w:val="00412504"/>
    <w:rsid w:val="004150CA"/>
    <w:rsid w:val="00427681"/>
    <w:rsid w:val="0044002C"/>
    <w:rsid w:val="004835DF"/>
    <w:rsid w:val="004B0E47"/>
    <w:rsid w:val="004B1810"/>
    <w:rsid w:val="004F18B8"/>
    <w:rsid w:val="00522878"/>
    <w:rsid w:val="00536D92"/>
    <w:rsid w:val="00537E59"/>
    <w:rsid w:val="00551468"/>
    <w:rsid w:val="00574A0F"/>
    <w:rsid w:val="005810B5"/>
    <w:rsid w:val="00582C2A"/>
    <w:rsid w:val="0058765A"/>
    <w:rsid w:val="005C22BE"/>
    <w:rsid w:val="005C65EF"/>
    <w:rsid w:val="005D51D5"/>
    <w:rsid w:val="005E15B2"/>
    <w:rsid w:val="005E4996"/>
    <w:rsid w:val="006A29B8"/>
    <w:rsid w:val="006B1DD1"/>
    <w:rsid w:val="006E2E14"/>
    <w:rsid w:val="006F71F9"/>
    <w:rsid w:val="00700C94"/>
    <w:rsid w:val="00713F4C"/>
    <w:rsid w:val="00715D91"/>
    <w:rsid w:val="0074386E"/>
    <w:rsid w:val="00774906"/>
    <w:rsid w:val="007920B0"/>
    <w:rsid w:val="007A0E6B"/>
    <w:rsid w:val="007B3E1D"/>
    <w:rsid w:val="007F3319"/>
    <w:rsid w:val="00845E78"/>
    <w:rsid w:val="00865745"/>
    <w:rsid w:val="00867CCD"/>
    <w:rsid w:val="00872F49"/>
    <w:rsid w:val="00897CCB"/>
    <w:rsid w:val="008B6B8A"/>
    <w:rsid w:val="008D0CC8"/>
    <w:rsid w:val="008D1061"/>
    <w:rsid w:val="00925EA2"/>
    <w:rsid w:val="0093150E"/>
    <w:rsid w:val="00940E5C"/>
    <w:rsid w:val="00966CF0"/>
    <w:rsid w:val="0097727F"/>
    <w:rsid w:val="00996542"/>
    <w:rsid w:val="009971E1"/>
    <w:rsid w:val="009A1FF3"/>
    <w:rsid w:val="009A55E6"/>
    <w:rsid w:val="009C3314"/>
    <w:rsid w:val="009E00DB"/>
    <w:rsid w:val="009E3A6D"/>
    <w:rsid w:val="00A32454"/>
    <w:rsid w:val="00A36FD9"/>
    <w:rsid w:val="00A67068"/>
    <w:rsid w:val="00A77280"/>
    <w:rsid w:val="00A77F33"/>
    <w:rsid w:val="00A86BAC"/>
    <w:rsid w:val="00AA02AB"/>
    <w:rsid w:val="00AE5726"/>
    <w:rsid w:val="00B120AD"/>
    <w:rsid w:val="00B30EFF"/>
    <w:rsid w:val="00B41418"/>
    <w:rsid w:val="00B735F2"/>
    <w:rsid w:val="00B84ED9"/>
    <w:rsid w:val="00BB3678"/>
    <w:rsid w:val="00C25511"/>
    <w:rsid w:val="00C36D0B"/>
    <w:rsid w:val="00C4084B"/>
    <w:rsid w:val="00C54C79"/>
    <w:rsid w:val="00C63950"/>
    <w:rsid w:val="00C6410A"/>
    <w:rsid w:val="00C71614"/>
    <w:rsid w:val="00C76B2F"/>
    <w:rsid w:val="00C850AD"/>
    <w:rsid w:val="00D203B1"/>
    <w:rsid w:val="00D37CC1"/>
    <w:rsid w:val="00D47B0E"/>
    <w:rsid w:val="00D5239D"/>
    <w:rsid w:val="00D6118A"/>
    <w:rsid w:val="00D87EC5"/>
    <w:rsid w:val="00DC5D8E"/>
    <w:rsid w:val="00DD3112"/>
    <w:rsid w:val="00DD4353"/>
    <w:rsid w:val="00DF56B8"/>
    <w:rsid w:val="00E245B7"/>
    <w:rsid w:val="00E279FF"/>
    <w:rsid w:val="00E3021B"/>
    <w:rsid w:val="00E30E3E"/>
    <w:rsid w:val="00E4751B"/>
    <w:rsid w:val="00E53107"/>
    <w:rsid w:val="00E64601"/>
    <w:rsid w:val="00E824D7"/>
    <w:rsid w:val="00E90DDB"/>
    <w:rsid w:val="00E97D36"/>
    <w:rsid w:val="00EB200B"/>
    <w:rsid w:val="00EB2775"/>
    <w:rsid w:val="00EB529C"/>
    <w:rsid w:val="00EB7C89"/>
    <w:rsid w:val="00EC6E40"/>
    <w:rsid w:val="00EF43CF"/>
    <w:rsid w:val="00F2222D"/>
    <w:rsid w:val="00F30BC3"/>
    <w:rsid w:val="00F46CF1"/>
    <w:rsid w:val="00F860ED"/>
    <w:rsid w:val="00FA1100"/>
    <w:rsid w:val="00FB4DB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FF"/>
  </w:style>
  <w:style w:type="paragraph" w:styleId="1">
    <w:name w:val="heading 1"/>
    <w:basedOn w:val="a"/>
    <w:next w:val="a"/>
    <w:link w:val="10"/>
    <w:uiPriority w:val="99"/>
    <w:qFormat/>
    <w:rsid w:val="00E279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9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27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2918</Words>
  <Characters>16637</Characters>
  <Application>Microsoft Office Word</Application>
  <DocSecurity>0</DocSecurity>
  <Lines>138</Lines>
  <Paragraphs>39</Paragraphs>
  <ScaleCrop>false</ScaleCrop>
  <Company>Microsoft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Лариса</cp:lastModifiedBy>
  <cp:revision>7</cp:revision>
  <cp:lastPrinted>2020-08-28T06:57:00Z</cp:lastPrinted>
  <dcterms:created xsi:type="dcterms:W3CDTF">2020-08-28T05:49:00Z</dcterms:created>
  <dcterms:modified xsi:type="dcterms:W3CDTF">2020-08-31T01:00:00Z</dcterms:modified>
</cp:coreProperties>
</file>